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F15269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005DFC" w:rsidRP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</w:t>
            </w:r>
            <w:r w:rsidR="002B5035" w:rsidRPr="002B503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05DFC" w:rsidRP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حکیم عزیزی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005DFC" w:rsidRP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کرم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شناسی مقدماتی</w:t>
            </w:r>
            <w:r w:rsidR="006A45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05DFC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306BF4">
              <w:rPr>
                <w:rFonts w:cs="B Nazanin" w:hint="cs"/>
                <w:b/>
                <w:bCs/>
                <w:rtl/>
              </w:rPr>
              <w:t>700033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005DFC" w:rsidRP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  <w:r w:rsidR="00306BF4">
              <w:rPr>
                <w:rFonts w:cs="B Nazanin" w:hint="cs"/>
                <w:b/>
                <w:bCs/>
                <w:sz w:val="24"/>
                <w:szCs w:val="24"/>
                <w:rtl/>
              </w:rPr>
              <w:t>واحد نظری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میزان ساعت :</w:t>
            </w:r>
            <w:r w:rsidR="00F919B3" w:rsidRPr="00F919B3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22316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انگل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005DFC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</w:t>
            </w:r>
            <w:r w:rsidR="00525BD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005DFC" w:rsidRPr="00005D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95-96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E6A9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 fillcolor="white [3201]" strokecolor="#938953 [1614]" strokeweight="2.5pt"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:rsidR="00DF65E6" w:rsidRPr="008E1690" w:rsidRDefault="00DF65E6" w:rsidP="00DF65E6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Brown,H. W., and Neva, F.A. Basic clinical Parasitology.</w:t>
      </w:r>
    </w:p>
    <w:p w:rsidR="00DF65E6" w:rsidRPr="008E1690" w:rsidRDefault="00DF65E6" w:rsidP="00DF65E6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Markell, V. J. Medical Parasitology.</w:t>
      </w:r>
    </w:p>
    <w:p w:rsidR="00DF65E6" w:rsidRPr="00FE2345" w:rsidRDefault="00DF65E6" w:rsidP="00DF65E6">
      <w:pPr>
        <w:bidi w:val="0"/>
        <w:ind w:left="-643"/>
        <w:rPr>
          <w:rFonts w:cs="B Nazanin"/>
          <w:b/>
          <w:bCs/>
          <w:rtl/>
        </w:rPr>
      </w:pPr>
    </w:p>
    <w:p w:rsidR="00DF65E6" w:rsidRPr="008E1690" w:rsidRDefault="007949FB" w:rsidP="00DF65E6">
      <w:pPr>
        <w:rPr>
          <w:rFonts w:asciiTheme="minorBidi" w:hAnsiTheme="minorBidi" w:cs="B Roya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DF65E6" w:rsidRPr="008E1690">
        <w:rPr>
          <w:rFonts w:ascii="Arial" w:hAnsi="Arial" w:cs="B Roya"/>
          <w:b/>
          <w:bCs/>
          <w:rtl/>
        </w:rPr>
        <w:t xml:space="preserve">آشنایی با طرز زندگی و تکثیر میکرواراگانیسمها ، راههای انتقال ، نحوه از بین بردن انگلها در شرایط مختلف و بکار بستن اصول کنترل و پیشگیری از انتقال </w:t>
      </w:r>
      <w:r w:rsidR="00DF65E6" w:rsidRPr="008E1690">
        <w:rPr>
          <w:rFonts w:ascii="Arial" w:hAnsi="Arial" w:cs="B Roya" w:hint="cs"/>
          <w:b/>
          <w:bCs/>
          <w:rtl/>
        </w:rPr>
        <w:t>انها</w:t>
      </w:r>
    </w:p>
    <w:p w:rsidR="00CE509D" w:rsidRDefault="007949FB" w:rsidP="00DF65E6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807999">
        <w:rPr>
          <w:rFonts w:asciiTheme="majorBidi" w:eastAsia="Times New Roman" w:hAnsiTheme="majorBidi" w:cs="B Nazanin" w:hint="cs"/>
          <w:b/>
          <w:bCs/>
          <w:color w:val="000000"/>
          <w:rtl/>
        </w:rPr>
        <w:t>دانشجو با کرم های  مهم پزشکی  و مکانیسم  بیماریزایی  و کنترل و در مان آنها آشنا گردد</w:t>
      </w:r>
      <w:r w:rsidR="00807999">
        <w:rPr>
          <w:rFonts w:asciiTheme="majorBidi" w:eastAsia="Times New Roman" w:hAnsiTheme="majorBidi" w:cs="B Nazanin"/>
          <w:b/>
          <w:bCs/>
          <w:color w:val="000000"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DF65E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>آشنايي با كليات کرم‌شناسی، آشنایی با بیماریهای</w:t>
            </w:r>
            <w:r>
              <w:rPr>
                <w:rFonts w:cs="B Roya" w:hint="cs"/>
                <w:b/>
                <w:bCs/>
                <w:rtl/>
              </w:rPr>
              <w:t xml:space="preserve"> فاسیولیازیس، دیکروسلیوم و کلونورکیازیس</w:t>
            </w:r>
          </w:p>
        </w:tc>
        <w:tc>
          <w:tcPr>
            <w:tcW w:w="4410" w:type="dxa"/>
          </w:tcPr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rPr>
                <w:rFonts w:cs="B Roya"/>
                <w:b/>
                <w:bCs/>
              </w:rPr>
            </w:pPr>
            <w:r w:rsidRPr="008E1690">
              <w:rPr>
                <w:rFonts w:cs="B Roya" w:hint="cs"/>
                <w:b/>
                <w:bCs/>
                <w:rtl/>
              </w:rPr>
              <w:t>انگل، انگل شناسي، زندگي انگلي، انگلهای  خارجي، داخلي،اجباري، اختياري، تصادفي، موقتي، دائم و انگل سرگردان را تعريف كند و مثالي بزند.</w:t>
            </w:r>
          </w:p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>ميزبان قطعي، واسط، مخزن  و ناقل را تعريف كرده و مثالي بزند.</w:t>
            </w:r>
          </w:p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>طبقه بندي کلی انگهاي كرمي را توضیح دهد.</w:t>
            </w:r>
          </w:p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انتشار جغرافيايي، سير تكاملي، علائم باليني، روشهاي تشخيص، درمان، روشهاي پيشگيري و كنترل </w:t>
            </w:r>
            <w:r>
              <w:rPr>
                <w:rFonts w:cs="B Roya" w:hint="cs"/>
                <w:b/>
                <w:bCs/>
                <w:rtl/>
              </w:rPr>
              <w:t>فاسیولیازیس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بنويسد.</w:t>
            </w:r>
          </w:p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دیکروسلیوم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DF65E6" w:rsidRPr="008E1690" w:rsidRDefault="00DF65E6" w:rsidP="00DF65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 xml:space="preserve">کلونورکیازیس </w:t>
            </w:r>
            <w:r w:rsidRPr="008E1690">
              <w:rPr>
                <w:rFonts w:cs="B Roya" w:hint="cs"/>
                <w:b/>
                <w:bCs/>
                <w:rtl/>
              </w:rPr>
              <w:t>را تشريح كند</w:t>
            </w:r>
          </w:p>
          <w:p w:rsidR="00352C1C" w:rsidRPr="00FE2345" w:rsidRDefault="00352C1C" w:rsidP="00DF65E6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DF65E6" w:rsidRPr="008F3BD6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آشنايي با  بیماری </w:t>
            </w:r>
            <w:r>
              <w:rPr>
                <w:rFonts w:cs="B Roya" w:hint="cs"/>
                <w:b/>
                <w:bCs/>
                <w:rtl/>
              </w:rPr>
              <w:t>شیستوزومیازیس و هتروفیزیس</w:t>
            </w:r>
          </w:p>
        </w:tc>
        <w:tc>
          <w:tcPr>
            <w:tcW w:w="4410" w:type="dxa"/>
          </w:tcPr>
          <w:p w:rsidR="00DF65E6" w:rsidRPr="005D6B21" w:rsidRDefault="00DF65E6" w:rsidP="00DF65E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هماتوبیوم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DF65E6" w:rsidRPr="00E707AC" w:rsidRDefault="00DF65E6" w:rsidP="00DF65E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مانسونی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 </w:t>
            </w:r>
          </w:p>
          <w:p w:rsidR="00DF65E6" w:rsidRPr="005D6B21" w:rsidRDefault="00DF65E6" w:rsidP="00DF65E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ژاپونیکوم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DF65E6" w:rsidRPr="00352C1C" w:rsidRDefault="00DF65E6" w:rsidP="00DF65E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>مرفولوژي، چرخه زندگي، علائم بالیني، آسيب شناسي، روشهاي تشخيص، درمان، پيشگيري و كنترل عفونت</w:t>
            </w:r>
            <w:r>
              <w:rPr>
                <w:rFonts w:cs="B Roya" w:hint="cs"/>
                <w:b/>
                <w:bCs/>
                <w:rtl/>
              </w:rPr>
              <w:t xml:space="preserve"> هتروفیزیس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DF65E6" w:rsidRPr="008F3BD6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E707AC">
              <w:rPr>
                <w:rFonts w:cs="B Roya" w:hint="cs"/>
                <w:b/>
                <w:bCs/>
                <w:rtl/>
              </w:rPr>
              <w:t>آشنايي با کلیات  سستودها ،  هيمنوليپيس نانا  ،  تنیا ساژیناتا</w:t>
            </w:r>
            <w:r>
              <w:rPr>
                <w:rFonts w:cs="B Roya" w:hint="cs"/>
                <w:b/>
                <w:bCs/>
                <w:rtl/>
              </w:rPr>
              <w:t xml:space="preserve"> و تنیا سولیوم</w:t>
            </w:r>
          </w:p>
        </w:tc>
        <w:tc>
          <w:tcPr>
            <w:tcW w:w="4410" w:type="dxa"/>
          </w:tcPr>
          <w:p w:rsidR="00DF65E6" w:rsidRPr="00E707AC" w:rsidRDefault="00DF65E6" w:rsidP="00DF65E6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>کلیات عمومي سستودها را شرح دهد</w:t>
            </w:r>
          </w:p>
          <w:p w:rsidR="00DF65E6" w:rsidRPr="00E707AC" w:rsidRDefault="00DF65E6" w:rsidP="00DF65E6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>مرفولوژي، انتشار جغرافيايي، ميزبانان اصلي، سير تكاملي، علائم باليني و راههاي تشخيص ودرمان، پيشگيري و كنترل، هيمنولپيازيس را توضيح دهد.</w:t>
            </w:r>
          </w:p>
          <w:p w:rsidR="00DF65E6" w:rsidRPr="00E707AC" w:rsidRDefault="00DF65E6" w:rsidP="00DF65E6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 xml:space="preserve">انتشار جغرافيايي، مرفولوژي،ميزبانان، سير تكاملي اكينوكوكوس راتوضيح دهد-اهميت پزشكي و اقتصادي بيماري </w:t>
            </w:r>
            <w:r>
              <w:rPr>
                <w:rFonts w:cs="B Roya" w:hint="cs"/>
                <w:b/>
                <w:bCs/>
                <w:rtl/>
              </w:rPr>
              <w:t>ناشی از تنیا ساژیناتا</w:t>
            </w:r>
            <w:r w:rsidRPr="00E707AC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DF65E6" w:rsidRPr="00E707AC" w:rsidRDefault="00DF65E6" w:rsidP="00DF65E6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 w:cs="B Roya"/>
                <w:b/>
                <w:bCs/>
                <w:rtl/>
              </w:rPr>
            </w:pPr>
            <w:r w:rsidRPr="00E707AC">
              <w:rPr>
                <w:rFonts w:cs="B Roya" w:hint="cs"/>
                <w:b/>
                <w:bCs/>
                <w:rtl/>
              </w:rPr>
              <w:t>انتشار جغرافيايي،مرفولوژي، ميزبانان، سير تكاملي، علائم باليني و  راههاي تشخيص و درمان تنيا س</w:t>
            </w:r>
            <w:r>
              <w:rPr>
                <w:rFonts w:cs="B Roya" w:hint="cs"/>
                <w:b/>
                <w:bCs/>
                <w:rtl/>
              </w:rPr>
              <w:t>ولیوم</w:t>
            </w:r>
            <w:r w:rsidRPr="00E707AC">
              <w:rPr>
                <w:rFonts w:cs="B Roya" w:hint="cs"/>
                <w:b/>
                <w:bCs/>
                <w:rtl/>
              </w:rPr>
              <w:t xml:space="preserve"> را بنويسد.</w:t>
            </w:r>
          </w:p>
          <w:p w:rsidR="00DF65E6" w:rsidRPr="00352C1C" w:rsidRDefault="00DF65E6" w:rsidP="00DF65E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DF65E6" w:rsidRPr="008F3BD6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>کیست هیداتیک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</w:t>
            </w:r>
            <w:r>
              <w:rPr>
                <w:rFonts w:cs="B Roya" w:hint="cs"/>
                <w:b/>
                <w:bCs/>
                <w:rtl/>
              </w:rPr>
              <w:t>دیفیلوبوتریوم لاتوم و دی پیلیدیوم</w:t>
            </w:r>
          </w:p>
        </w:tc>
        <w:tc>
          <w:tcPr>
            <w:tcW w:w="4410" w:type="dxa"/>
          </w:tcPr>
          <w:p w:rsidR="00DF65E6" w:rsidRPr="00692CEE" w:rsidRDefault="00DF65E6" w:rsidP="00DF65E6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خصوصيات مرفولوژيكي، انتشار جغرافياي</w:t>
            </w:r>
            <w:r>
              <w:rPr>
                <w:rFonts w:cs="B Roya" w:hint="cs"/>
                <w:b/>
                <w:bCs/>
                <w:rtl/>
              </w:rPr>
              <w:t xml:space="preserve">ي، انتقال، چرخه زندگي و پاتوژنز، </w:t>
            </w:r>
            <w:r w:rsidRPr="00692CEE">
              <w:rPr>
                <w:rFonts w:cs="B Roya" w:hint="cs"/>
                <w:b/>
                <w:bCs/>
                <w:rtl/>
              </w:rPr>
              <w:t xml:space="preserve">علائم باليني، آسيب شناسي، اپيدميولوژي، نقش حاملين، تشخيص هاي افتراقي، روشهاي تشخيص و درمان،پيشگيري و كنترل </w:t>
            </w:r>
            <w:r>
              <w:rPr>
                <w:rFonts w:cs="B Roya" w:hint="cs"/>
                <w:b/>
                <w:bCs/>
                <w:rtl/>
              </w:rPr>
              <w:t>کیست هیداتیک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 شرح دهد.  </w:t>
            </w:r>
          </w:p>
          <w:p w:rsidR="00DF65E6" w:rsidRPr="00692CEE" w:rsidRDefault="00DF65E6" w:rsidP="00DF65E6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دیفیلوبوتریوم لاتوم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DF65E6" w:rsidRPr="00692CEE" w:rsidRDefault="00DF65E6" w:rsidP="00DF65E6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دی پیلیدیوم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DF65E6" w:rsidRPr="00352C1C" w:rsidRDefault="00DF65E6" w:rsidP="00DF65E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DF65E6" w:rsidRPr="008F3BD6" w:rsidRDefault="00DF65E6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باآسکاریازیس، لارو مهاجر احشایی،اکسیور و تریکوسفالیازیس</w:t>
            </w:r>
          </w:p>
        </w:tc>
        <w:tc>
          <w:tcPr>
            <w:tcW w:w="4410" w:type="dxa"/>
          </w:tcPr>
          <w:p w:rsidR="008B050C" w:rsidRPr="00692CEE" w:rsidRDefault="008B050C" w:rsidP="008B050C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خصوصيات مرفولوژيكي، انتشار جغرافيايي، انتقال، چرخه زندگي و پاتوژنز آسکاریازیس را شرح دهد.  </w:t>
            </w:r>
          </w:p>
          <w:p w:rsidR="008B050C" w:rsidRPr="00692CEE" w:rsidRDefault="008B050C" w:rsidP="008B050C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علائم باليني، آسيب شناسي، اپيدميولوژي، نقش حاملين، تشخيص هاي افتراقي، روشهاي تشخيص و درمان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692CEE">
              <w:rPr>
                <w:rFonts w:cs="B Roya" w:hint="cs"/>
                <w:b/>
                <w:bCs/>
                <w:rtl/>
              </w:rPr>
              <w:t xml:space="preserve"> پيشگيري و كنترل لارو مهاجر احشاییرا توضيح دهد</w:t>
            </w:r>
          </w:p>
          <w:p w:rsidR="008B050C" w:rsidRPr="00692CEE" w:rsidRDefault="008B050C" w:rsidP="008B050C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 اکسیور راتوضیح دهد.</w:t>
            </w:r>
          </w:p>
          <w:p w:rsidR="008B050C" w:rsidRPr="00692CEE" w:rsidRDefault="008B050C" w:rsidP="008B050C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 تریکوسفالیازیس راتوضیح دهد.</w:t>
            </w:r>
          </w:p>
          <w:p w:rsidR="00DF65E6" w:rsidRPr="00352C1C" w:rsidRDefault="00DF65E6" w:rsidP="008B050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8B050C" w:rsidP="00DF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DF65E6" w:rsidRPr="008F3BD6" w:rsidRDefault="008B050C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 xml:space="preserve"> استرونژیلوس، تریکواسترونژیلوس- قلابدار و لاروهای مهاجر جلدی</w:t>
            </w:r>
          </w:p>
        </w:tc>
        <w:tc>
          <w:tcPr>
            <w:tcW w:w="4410" w:type="dxa"/>
          </w:tcPr>
          <w:p w:rsidR="008B050C" w:rsidRPr="003C4CFA" w:rsidRDefault="008B050C" w:rsidP="008B050C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خصوصيات مرفولوژيكي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انتقال، چرخه زندگي و </w:t>
            </w:r>
            <w:r w:rsidRPr="003C4CFA">
              <w:rPr>
                <w:rFonts w:cs="B Roya" w:hint="cs"/>
                <w:b/>
                <w:bCs/>
                <w:rtl/>
              </w:rPr>
              <w:t xml:space="preserve">علائم باليني، آسيب شناسي، اپيدميولوژي، تشخيص هاي افتراقي،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استرونژیلوس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 توضيح دهد</w:t>
            </w:r>
          </w:p>
          <w:p w:rsidR="008B050C" w:rsidRPr="003C4CFA" w:rsidRDefault="008B050C" w:rsidP="008B050C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تریکواسترونژیلوس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8B050C" w:rsidRPr="003C4CFA" w:rsidRDefault="008B050C" w:rsidP="008B050C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3C4CFA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قلابدار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8B050C" w:rsidRPr="003C4CFA" w:rsidRDefault="008B050C" w:rsidP="008B050C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3C4CFA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</w:t>
            </w:r>
            <w:r>
              <w:rPr>
                <w:rFonts w:cs="B Roya" w:hint="cs"/>
                <w:b/>
                <w:bCs/>
                <w:rtl/>
              </w:rPr>
              <w:t xml:space="preserve">ارو های مهاجر جلدی </w:t>
            </w:r>
            <w:r w:rsidRPr="003C4CFA">
              <w:rPr>
                <w:rFonts w:cs="B Roya" w:hint="cs"/>
                <w:b/>
                <w:bCs/>
                <w:rtl/>
              </w:rPr>
              <w:t>راتوضیح دهد</w:t>
            </w:r>
            <w:r>
              <w:rPr>
                <w:rFonts w:cs="B Roya" w:hint="cs"/>
                <w:b/>
                <w:bCs/>
                <w:rtl/>
              </w:rPr>
              <w:t>.</w:t>
            </w:r>
          </w:p>
          <w:p w:rsidR="00DF65E6" w:rsidRPr="008B050C" w:rsidRDefault="00DF65E6" w:rsidP="008B050C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E6" w:rsidRPr="00FE2345" w:rsidTr="00DF5EB6">
        <w:tc>
          <w:tcPr>
            <w:tcW w:w="113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  <w:tr w:rsidR="00DF65E6" w:rsidRPr="00FE2345" w:rsidTr="00DF5EB6">
        <w:tc>
          <w:tcPr>
            <w:tcW w:w="1134" w:type="dxa"/>
          </w:tcPr>
          <w:p w:rsidR="00DF65E6" w:rsidRPr="00305FA9" w:rsidRDefault="008B050C" w:rsidP="00DF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DF65E6" w:rsidRPr="008F3BD6" w:rsidRDefault="008B050C" w:rsidP="00DF5EB6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 xml:space="preserve"> تریشین، پیوک و فیلرها</w:t>
            </w:r>
          </w:p>
        </w:tc>
        <w:tc>
          <w:tcPr>
            <w:tcW w:w="4410" w:type="dxa"/>
          </w:tcPr>
          <w:p w:rsidR="008B050C" w:rsidRPr="003C4CFA" w:rsidRDefault="008B050C" w:rsidP="008B050C">
            <w:pPr>
              <w:pStyle w:val="ListParagraph"/>
              <w:numPr>
                <w:ilvl w:val="0"/>
                <w:numId w:val="46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خصوصيات مرفولوژيكي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انتقال، چرخه زندگي و </w:t>
            </w:r>
            <w:r w:rsidRPr="003C4CFA">
              <w:rPr>
                <w:rFonts w:cs="B Roya" w:hint="cs"/>
                <w:b/>
                <w:bCs/>
                <w:rtl/>
              </w:rPr>
              <w:t>علائم باليني، آسيب شناسي، اپيدميولوژي، تشخيص هاي افتراقي، روشهاي تشخيص و درمان، پيشگيري و كنترل</w:t>
            </w:r>
            <w:r>
              <w:rPr>
                <w:rFonts w:cs="B Roya" w:hint="cs"/>
                <w:b/>
                <w:bCs/>
                <w:rtl/>
              </w:rPr>
              <w:t xml:space="preserve"> تریشین </w:t>
            </w:r>
            <w:r w:rsidRPr="003C4CFA">
              <w:rPr>
                <w:rFonts w:cs="B Roya" w:hint="cs"/>
                <w:b/>
                <w:bCs/>
                <w:rtl/>
              </w:rPr>
              <w:t>را توضيح دهد</w:t>
            </w:r>
          </w:p>
          <w:p w:rsidR="008B050C" w:rsidRPr="003C4CFA" w:rsidRDefault="008B050C" w:rsidP="008B050C">
            <w:pPr>
              <w:pStyle w:val="ListParagraph"/>
              <w:numPr>
                <w:ilvl w:val="0"/>
                <w:numId w:val="46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 xml:space="preserve">پیوک 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8B050C" w:rsidRPr="003C4CFA" w:rsidRDefault="008B050C" w:rsidP="008B050C">
            <w:pPr>
              <w:pStyle w:val="ListParagraph"/>
              <w:numPr>
                <w:ilvl w:val="0"/>
                <w:numId w:val="46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3C4CFA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فیلرها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DF65E6" w:rsidRPr="00352C1C" w:rsidRDefault="00DF65E6" w:rsidP="008B050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65E6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  <w:p w:rsidR="00DF65E6" w:rsidRPr="00FE2345" w:rsidRDefault="00DF65E6" w:rsidP="00DF5E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F65E6" w:rsidRDefault="00DF65E6" w:rsidP="00352C1C">
      <w:pPr>
        <w:ind w:left="-643"/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sectPr w:rsidR="00352C1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A5" w:rsidRDefault="00ED57A5" w:rsidP="0075207D">
      <w:pPr>
        <w:spacing w:after="0" w:line="240" w:lineRule="auto"/>
      </w:pPr>
      <w:r>
        <w:separator/>
      </w:r>
    </w:p>
  </w:endnote>
  <w:endnote w:type="continuationSeparator" w:id="1">
    <w:p w:rsidR="00ED57A5" w:rsidRDefault="00ED57A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A5" w:rsidRDefault="00ED57A5" w:rsidP="0075207D">
      <w:pPr>
        <w:spacing w:after="0" w:line="240" w:lineRule="auto"/>
      </w:pPr>
      <w:r>
        <w:separator/>
      </w:r>
    </w:p>
  </w:footnote>
  <w:footnote w:type="continuationSeparator" w:id="1">
    <w:p w:rsidR="00ED57A5" w:rsidRDefault="00ED57A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E6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E6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E6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F99"/>
    <w:multiLevelType w:val="hybridMultilevel"/>
    <w:tmpl w:val="2466B778"/>
    <w:lvl w:ilvl="0" w:tplc="5F66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15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4CF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BC1"/>
    <w:multiLevelType w:val="multilevel"/>
    <w:tmpl w:val="C6AC3A74"/>
    <w:lvl w:ilvl="0">
      <w:start w:val="1"/>
      <w:numFmt w:val="decimal"/>
      <w:lvlText w:val="فصل %1-"/>
      <w:lvlJc w:val="left"/>
      <w:pPr>
        <w:tabs>
          <w:tab w:val="num" w:pos="5634"/>
        </w:tabs>
        <w:ind w:left="4932" w:hanging="432"/>
      </w:pPr>
      <w:rPr>
        <w:rFonts w:hint="default"/>
        <w:sz w:val="96"/>
        <w:szCs w:val="96"/>
      </w:rPr>
    </w:lvl>
    <w:lvl w:ilvl="1">
      <w:start w:val="1"/>
      <w:numFmt w:val="decimal"/>
      <w:lvlText w:val="%1-%2-"/>
      <w:lvlJc w:val="left"/>
      <w:pPr>
        <w:tabs>
          <w:tab w:val="num" w:pos="9396"/>
        </w:tabs>
        <w:ind w:left="93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424E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60CE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207D"/>
    <w:multiLevelType w:val="hybridMultilevel"/>
    <w:tmpl w:val="E6F61E3E"/>
    <w:lvl w:ilvl="0" w:tplc="8518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2097C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50BC1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43B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3731"/>
    <w:multiLevelType w:val="hybridMultilevel"/>
    <w:tmpl w:val="F6801654"/>
    <w:lvl w:ilvl="0" w:tplc="9FE6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A51057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6C7C2ACB"/>
    <w:multiLevelType w:val="hybridMultilevel"/>
    <w:tmpl w:val="DAAE03D4"/>
    <w:lvl w:ilvl="0" w:tplc="271EF12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D60C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43"/>
  </w:num>
  <w:num w:numId="4">
    <w:abstractNumId w:val="2"/>
  </w:num>
  <w:num w:numId="5">
    <w:abstractNumId w:val="36"/>
  </w:num>
  <w:num w:numId="6">
    <w:abstractNumId w:val="23"/>
  </w:num>
  <w:num w:numId="7">
    <w:abstractNumId w:val="28"/>
  </w:num>
  <w:num w:numId="8">
    <w:abstractNumId w:val="14"/>
  </w:num>
  <w:num w:numId="9">
    <w:abstractNumId w:val="30"/>
  </w:num>
  <w:num w:numId="10">
    <w:abstractNumId w:val="29"/>
  </w:num>
  <w:num w:numId="11">
    <w:abstractNumId w:val="42"/>
  </w:num>
  <w:num w:numId="12">
    <w:abstractNumId w:val="25"/>
  </w:num>
  <w:num w:numId="13">
    <w:abstractNumId w:val="33"/>
  </w:num>
  <w:num w:numId="14">
    <w:abstractNumId w:val="19"/>
  </w:num>
  <w:num w:numId="15">
    <w:abstractNumId w:val="40"/>
  </w:num>
  <w:num w:numId="16">
    <w:abstractNumId w:val="11"/>
  </w:num>
  <w:num w:numId="17">
    <w:abstractNumId w:val="32"/>
  </w:num>
  <w:num w:numId="18">
    <w:abstractNumId w:val="39"/>
  </w:num>
  <w:num w:numId="19">
    <w:abstractNumId w:val="26"/>
  </w:num>
  <w:num w:numId="20">
    <w:abstractNumId w:val="17"/>
  </w:num>
  <w:num w:numId="21">
    <w:abstractNumId w:val="34"/>
  </w:num>
  <w:num w:numId="22">
    <w:abstractNumId w:val="22"/>
  </w:num>
  <w:num w:numId="23">
    <w:abstractNumId w:val="45"/>
  </w:num>
  <w:num w:numId="24">
    <w:abstractNumId w:val="7"/>
  </w:num>
  <w:num w:numId="25">
    <w:abstractNumId w:val="44"/>
  </w:num>
  <w:num w:numId="26">
    <w:abstractNumId w:val="12"/>
  </w:num>
  <w:num w:numId="27">
    <w:abstractNumId w:val="16"/>
  </w:num>
  <w:num w:numId="28">
    <w:abstractNumId w:val="10"/>
  </w:num>
  <w:num w:numId="29">
    <w:abstractNumId w:val="4"/>
  </w:num>
  <w:num w:numId="30">
    <w:abstractNumId w:val="15"/>
  </w:num>
  <w:num w:numId="31">
    <w:abstractNumId w:val="9"/>
  </w:num>
  <w:num w:numId="32">
    <w:abstractNumId w:val="8"/>
  </w:num>
  <w:num w:numId="33">
    <w:abstractNumId w:val="35"/>
  </w:num>
  <w:num w:numId="34">
    <w:abstractNumId w:val="41"/>
  </w:num>
  <w:num w:numId="35">
    <w:abstractNumId w:val="18"/>
  </w:num>
  <w:num w:numId="36">
    <w:abstractNumId w:val="1"/>
  </w:num>
  <w:num w:numId="37">
    <w:abstractNumId w:val="37"/>
  </w:num>
  <w:num w:numId="38">
    <w:abstractNumId w:val="31"/>
  </w:num>
  <w:num w:numId="39">
    <w:abstractNumId w:val="0"/>
  </w:num>
  <w:num w:numId="40">
    <w:abstractNumId w:val="6"/>
  </w:num>
  <w:num w:numId="41">
    <w:abstractNumId w:val="38"/>
  </w:num>
  <w:num w:numId="42">
    <w:abstractNumId w:val="21"/>
  </w:num>
  <w:num w:numId="43">
    <w:abstractNumId w:val="24"/>
  </w:num>
  <w:num w:numId="44">
    <w:abstractNumId w:val="27"/>
  </w:num>
  <w:num w:numId="45">
    <w:abstractNumId w:val="1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05DFC"/>
    <w:rsid w:val="00037BC3"/>
    <w:rsid w:val="00052B75"/>
    <w:rsid w:val="000656A2"/>
    <w:rsid w:val="00091E66"/>
    <w:rsid w:val="000B15BE"/>
    <w:rsid w:val="000C4AAA"/>
    <w:rsid w:val="000C6CEF"/>
    <w:rsid w:val="000D2C61"/>
    <w:rsid w:val="000F3F9C"/>
    <w:rsid w:val="00182CAB"/>
    <w:rsid w:val="001A0999"/>
    <w:rsid w:val="001E540A"/>
    <w:rsid w:val="0022316E"/>
    <w:rsid w:val="002428F3"/>
    <w:rsid w:val="00250A00"/>
    <w:rsid w:val="002705ED"/>
    <w:rsid w:val="002B5035"/>
    <w:rsid w:val="002C3C01"/>
    <w:rsid w:val="002F3852"/>
    <w:rsid w:val="00305FA9"/>
    <w:rsid w:val="00306BF4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25BD8"/>
    <w:rsid w:val="00531BA6"/>
    <w:rsid w:val="0055069B"/>
    <w:rsid w:val="00564C72"/>
    <w:rsid w:val="00574151"/>
    <w:rsid w:val="005A2B60"/>
    <w:rsid w:val="005A6724"/>
    <w:rsid w:val="005C33DC"/>
    <w:rsid w:val="005C4755"/>
    <w:rsid w:val="005F5290"/>
    <w:rsid w:val="00666024"/>
    <w:rsid w:val="0068017A"/>
    <w:rsid w:val="00691043"/>
    <w:rsid w:val="006946C2"/>
    <w:rsid w:val="006A453A"/>
    <w:rsid w:val="006D6549"/>
    <w:rsid w:val="0075181C"/>
    <w:rsid w:val="0075207D"/>
    <w:rsid w:val="007700F1"/>
    <w:rsid w:val="007949FB"/>
    <w:rsid w:val="007C1AA0"/>
    <w:rsid w:val="007F477A"/>
    <w:rsid w:val="00807999"/>
    <w:rsid w:val="008536AA"/>
    <w:rsid w:val="00865F89"/>
    <w:rsid w:val="008B050C"/>
    <w:rsid w:val="008D2EDC"/>
    <w:rsid w:val="008D3596"/>
    <w:rsid w:val="008F3BD6"/>
    <w:rsid w:val="00913848"/>
    <w:rsid w:val="009822A7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CE6A91"/>
    <w:rsid w:val="00D50034"/>
    <w:rsid w:val="00DA2053"/>
    <w:rsid w:val="00DD4C00"/>
    <w:rsid w:val="00DE3D63"/>
    <w:rsid w:val="00DF65E6"/>
    <w:rsid w:val="00E032ED"/>
    <w:rsid w:val="00ED0D62"/>
    <w:rsid w:val="00ED2DA8"/>
    <w:rsid w:val="00ED57A5"/>
    <w:rsid w:val="00F150CE"/>
    <w:rsid w:val="00F15269"/>
    <w:rsid w:val="00F23623"/>
    <w:rsid w:val="00F414DF"/>
    <w:rsid w:val="00F47E8B"/>
    <w:rsid w:val="00F56CF9"/>
    <w:rsid w:val="00F919B3"/>
    <w:rsid w:val="00FA13E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paragraph" w:styleId="Heading3">
    <w:name w:val="heading 3"/>
    <w:basedOn w:val="Normal"/>
    <w:next w:val="Normal"/>
    <w:link w:val="Heading3Char"/>
    <w:uiPriority w:val="9"/>
    <w:qFormat/>
    <w:rsid w:val="00DF65E6"/>
    <w:pPr>
      <w:keepNext/>
      <w:numPr>
        <w:ilvl w:val="2"/>
        <w:numId w:val="40"/>
      </w:numPr>
      <w:tabs>
        <w:tab w:val="left" w:pos="1274"/>
      </w:tabs>
      <w:spacing w:before="240" w:beforeAutospacing="1" w:after="60" w:afterAutospacing="1" w:line="240" w:lineRule="auto"/>
      <w:outlineLvl w:val="2"/>
    </w:pPr>
    <w:rPr>
      <w:rFonts w:ascii="Times New Roman" w:eastAsia="Times New Roman" w:hAnsi="Times New Roman" w:cs="B Titr"/>
      <w:b/>
      <w:bCs/>
      <w:sz w:val="24"/>
      <w:szCs w:val="2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3Char">
    <w:name w:val="Heading 3 Char"/>
    <w:basedOn w:val="DefaultParagraphFont"/>
    <w:link w:val="Heading3"/>
    <w:uiPriority w:val="9"/>
    <w:rsid w:val="00DF65E6"/>
    <w:rPr>
      <w:rFonts w:ascii="Times New Roman" w:eastAsia="Times New Roman" w:hAnsi="Times New Roman" w:cs="B Titr"/>
      <w:b/>
      <w:bCs/>
      <w:sz w:val="24"/>
      <w:szCs w:val="2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32</cp:revision>
  <cp:lastPrinted>2016-04-26T09:51:00Z</cp:lastPrinted>
  <dcterms:created xsi:type="dcterms:W3CDTF">2016-09-18T04:17:00Z</dcterms:created>
  <dcterms:modified xsi:type="dcterms:W3CDTF">2017-05-09T03:02:00Z</dcterms:modified>
</cp:coreProperties>
</file>