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A52AA3">
              <w:rPr>
                <w:rFonts w:cs="B Nazanin" w:hint="cs"/>
                <w:b/>
                <w:bCs/>
                <w:rtl/>
              </w:rPr>
              <w:t xml:space="preserve"> 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2AA3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نام مدرس: </w:t>
            </w:r>
            <w:r w:rsidR="00A52AA3">
              <w:rPr>
                <w:rFonts w:cs="B Nazanin" w:hint="cs"/>
                <w:b/>
                <w:bCs/>
                <w:rtl/>
              </w:rPr>
              <w:t>علیرضا رضائی‌فر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A52AA3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A52AA3">
              <w:rPr>
                <w:rFonts w:cs="B Nazanin" w:hint="cs"/>
                <w:b/>
                <w:bCs/>
                <w:rtl/>
              </w:rPr>
              <w:t xml:space="preserve"> بیوشیمی ملکول- سلول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52A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A52AA3">
              <w:rPr>
                <w:rFonts w:cs="B Nazanin" w:hint="cs"/>
                <w:b/>
                <w:bCs/>
                <w:rtl/>
              </w:rPr>
              <w:t xml:space="preserve">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A52AA3">
              <w:rPr>
                <w:rFonts w:cs="B Nazanin" w:hint="cs"/>
                <w:b/>
                <w:bCs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A52AA3">
              <w:rPr>
                <w:rFonts w:cs="B Nazanin" w:hint="cs"/>
                <w:b/>
                <w:bCs/>
                <w:rtl/>
              </w:rPr>
              <w:t xml:space="preserve"> </w:t>
            </w:r>
            <w:r w:rsidR="00A52AA3">
              <w:rPr>
                <w:rFonts w:cs="B Nazanin"/>
                <w:b/>
                <w:bCs/>
              </w:rPr>
              <w:t>0.4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A52AA3">
              <w:rPr>
                <w:rFonts w:cs="B Nazanin" w:hint="cs"/>
                <w:b/>
                <w:bCs/>
                <w:rtl/>
              </w:rPr>
              <w:t xml:space="preserve"> 15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52AA3" w:rsidRPr="00A52AA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A52AA3">
              <w:rPr>
                <w:rFonts w:cs="B Nazanin" w:hint="cs"/>
                <w:b/>
                <w:bCs/>
                <w:rtl/>
              </w:rPr>
              <w:t xml:space="preserve"> دکترای حرفه‌ای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52AA3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نیمسال ارائه درس: </w:t>
            </w:r>
            <w:r w:rsidR="00A52AA3"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D75D9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6350" r="11430" b="101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6350" r="7620" b="101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6350" r="12700" b="1016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Pr="00A52AA3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7595" wp14:editId="44009EDC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AA3" w:rsidRDefault="00A52AA3" w:rsidP="00A52A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vE8wIAAEAGAAAOAAAAZHJzL2Uyb0RvYy54bWysVNtu2zAMfR+wfxD0ntrOvUadIk2TYcAu&#10;xbphz4olx1plyZOUON2wfx9FO166vgxDYcAQdTnkIXl4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" fillcolor="white [3201]" strokecolor="black [3200]" strokeweight="1pt">
                <v:stroke dashstyle="dash"/>
                <v:shadow color="#868686"/>
                <v:textbox>
                  <w:txbxContent>
                    <w:p w:rsidR="00A52AA3" w:rsidRDefault="00A52AA3" w:rsidP="00A52AA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6350" r="1333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6350" r="1016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6350" r="698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AA3" w:rsidRDefault="00A52AA3" w:rsidP="00A52A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1r8wIAAEcGAAAOAAAAZHJzL2Uyb0RvYy54bWysVNtu2zAMfR+wfxD0ntrOvUadIk2TYcAu&#10;xbphz4olx1plyZOUON2wfx9FO166vgxDYcAQdTnkIXl4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" fillcolor="white [3201]" strokecolor="black [3200]" strokeweight="1pt">
                <v:stroke dashstyle="dash"/>
                <v:shadow color="#868686"/>
                <v:textbox>
                  <w:txbxContent>
                    <w:p w:rsidR="00A52AA3" w:rsidRDefault="00A52AA3" w:rsidP="00A52AA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327533" w:rsidRDefault="00CE509D" w:rsidP="00320317">
      <w:pPr>
        <w:ind w:left="-643"/>
        <w:rPr>
          <w:rFonts w:cs="B Nazanin"/>
          <w:rtl/>
        </w:rPr>
      </w:pPr>
      <w:r>
        <w:rPr>
          <w:rFonts w:cs="B Nazanin" w:hint="cs"/>
          <w:b/>
          <w:bCs/>
          <w:rtl/>
        </w:rPr>
        <w:t>*</w:t>
      </w:r>
      <w:r w:rsidR="00327533">
        <w:rPr>
          <w:rFonts w:cs="B Nazanin" w:hint="cs"/>
          <w:b/>
          <w:bCs/>
          <w:rtl/>
        </w:rPr>
        <w:t>منابع درسی مورد استفاده</w:t>
      </w:r>
      <w:r w:rsidR="00327533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327533">
        <w:rPr>
          <w:rFonts w:cs="B Nazanin" w:hint="cs"/>
          <w:sz w:val="24"/>
          <w:szCs w:val="24"/>
          <w:rtl/>
        </w:rPr>
        <w:t xml:space="preserve">1. بیوشیمی بالینی؛ هنری دیویدسون </w:t>
      </w:r>
      <w:r w:rsidR="003275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7533">
        <w:rPr>
          <w:rFonts w:cs="B Nazanin" w:hint="cs"/>
          <w:sz w:val="24"/>
          <w:szCs w:val="24"/>
          <w:rtl/>
        </w:rPr>
        <w:t xml:space="preserve">2. </w:t>
      </w:r>
      <w:r w:rsidR="0032753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7533">
        <w:rPr>
          <w:rFonts w:cs="B Nazanin" w:hint="cs"/>
          <w:sz w:val="24"/>
          <w:szCs w:val="24"/>
          <w:rtl/>
        </w:rPr>
        <w:t>بیوشیمی بالینی؛ هوشنگ امیر رسولی</w:t>
      </w:r>
    </w:p>
    <w:p w:rsidR="007949FB" w:rsidRPr="00327533" w:rsidRDefault="007949FB" w:rsidP="00320317">
      <w:pPr>
        <w:ind w:left="-643"/>
        <w:rPr>
          <w:rFonts w:cs="Times New Roman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7533">
        <w:rPr>
          <w:rFonts w:cs="B Nazanin" w:hint="cs"/>
          <w:sz w:val="24"/>
          <w:szCs w:val="24"/>
          <w:rtl/>
        </w:rPr>
        <w:t xml:space="preserve">دانشجو در پایان این دوره باید با ساختمان، طبقه بندی، خواص، عملکرد و واکنشهای شیمیایی مولکولهای زیستی شامل </w:t>
      </w:r>
      <w:r w:rsidR="001B2D74">
        <w:rPr>
          <w:rFonts w:cs="B Nazanin" w:hint="cs"/>
          <w:sz w:val="24"/>
          <w:szCs w:val="24"/>
          <w:rtl/>
        </w:rPr>
        <w:t xml:space="preserve">آب، </w:t>
      </w:r>
      <w:r w:rsidR="00327533">
        <w:rPr>
          <w:rFonts w:cs="B Nazanin" w:hint="cs"/>
          <w:sz w:val="24"/>
          <w:szCs w:val="24"/>
          <w:rtl/>
        </w:rPr>
        <w:t>کربوهیدراتها، لیپیدها، پروتئینها، آنزیمها، ویتامینها و اسیدهای نوکلئیک آشنا باشد.</w:t>
      </w:r>
    </w:p>
    <w:p w:rsidR="00CE509D" w:rsidRPr="00327533" w:rsidRDefault="007949FB" w:rsidP="00320317">
      <w:pPr>
        <w:ind w:left="-643"/>
        <w:rPr>
          <w:rFonts w:cs="B Nazanin"/>
        </w:rPr>
      </w:pPr>
      <w:r>
        <w:rPr>
          <w:rFonts w:cs="B Nazanin" w:hint="cs"/>
          <w:b/>
          <w:bCs/>
          <w:rtl/>
        </w:rPr>
        <w:t>*</w:t>
      </w:r>
      <w:r w:rsidR="00327533">
        <w:rPr>
          <w:rFonts w:cs="B Nazanin" w:hint="cs"/>
          <w:b/>
          <w:bCs/>
          <w:rtl/>
        </w:rPr>
        <w:t xml:space="preserve">شرح مختصری از درس: </w:t>
      </w:r>
      <w:r w:rsidR="00327533">
        <w:rPr>
          <w:rFonts w:cs="B Nazanin" w:hint="cs"/>
          <w:rtl/>
        </w:rPr>
        <w:t xml:space="preserve">در این درس دانشجو در واقع برای شناخت متابولیسم مواد زیستی آماده میشود که در بیوشیمی دیسیپلین ارائه میگردد. </w:t>
      </w:r>
      <w:r w:rsidR="00093161">
        <w:rPr>
          <w:rFonts w:cs="B Nazanin" w:hint="cs"/>
          <w:rtl/>
        </w:rPr>
        <w:t xml:space="preserve">بنابراین لازم است در این درس بعنوان مقدمه‌ای بر متابولیسم مواد ابتدا با </w:t>
      </w:r>
      <w:r w:rsidR="001B2D74">
        <w:rPr>
          <w:rFonts w:cs="B Nazanin" w:hint="cs"/>
          <w:rtl/>
        </w:rPr>
        <w:t xml:space="preserve">ساختار و عملکرد به نحوی آشنا شود که بتواند بعداً در بیوشیمی دیسیپلین عوامل موثر در بروز بیماری و تشخیص آن از سلامت را از یکدیگر تمیز دهد.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1B2D74" w:rsidRDefault="001B2D74" w:rsidP="001B2D74">
            <w:pPr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 xml:space="preserve">آشنایی با قوانین کار در آزمایشگاه بیوشیمی، آشنایی با لوازم، ظروف، مواد،  تجهیزات </w:t>
            </w:r>
            <w:r w:rsidR="00AC3260">
              <w:rPr>
                <w:rFonts w:cs="B Nazanin" w:hint="cs"/>
                <w:rtl/>
              </w:rPr>
              <w:t>و دستگاه‌های آزمایشگاهی</w:t>
            </w:r>
          </w:p>
        </w:tc>
        <w:tc>
          <w:tcPr>
            <w:tcW w:w="4410" w:type="dxa"/>
          </w:tcPr>
          <w:p w:rsidR="00352C1C" w:rsidRPr="001B2D74" w:rsidRDefault="001B2D74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قوانین ایمنی کار در آزمایشگاه بیوشیمی را بداند</w:t>
            </w:r>
          </w:p>
          <w:p w:rsidR="001B2D74" w:rsidRPr="001B2D74" w:rsidRDefault="001B2D74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کاربرد ظروف و لوازم آزمایشگاه بیوشیمی را بداند</w:t>
            </w:r>
          </w:p>
          <w:p w:rsidR="001B2D74" w:rsidRPr="001B2D74" w:rsidRDefault="001B2D74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نحوه عملی کار با لوازم و تجهیزات آزمایشگاه بیوشیمی را بداند</w:t>
            </w:r>
          </w:p>
          <w:p w:rsidR="001B2D74" w:rsidRPr="00FE2345" w:rsidRDefault="001B2D74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نحوه گزارش کار نوشتن </w:t>
            </w:r>
            <w:r w:rsidR="00AC3260">
              <w:rPr>
                <w:rFonts w:cs="B Nazanin" w:hint="cs"/>
                <w:rtl/>
              </w:rPr>
              <w:t>را بداند</w:t>
            </w:r>
          </w:p>
        </w:tc>
        <w:tc>
          <w:tcPr>
            <w:tcW w:w="2430" w:type="dxa"/>
          </w:tcPr>
          <w:p w:rsidR="00352C1C" w:rsidRPr="00AC3260" w:rsidRDefault="00AC3260" w:rsidP="00352C1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شناختی و کار عملی</w:t>
            </w:r>
          </w:p>
        </w:tc>
        <w:tc>
          <w:tcPr>
            <w:tcW w:w="1800" w:type="dxa"/>
          </w:tcPr>
          <w:p w:rsidR="00352C1C" w:rsidRPr="00AC3260" w:rsidRDefault="00510C7A" w:rsidP="00352C1C">
            <w:pPr>
              <w:rPr>
                <w:rFonts w:cs="B Nazanin"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10" w:type="dxa"/>
          </w:tcPr>
          <w:p w:rsidR="00352C1C" w:rsidRPr="00AC3260" w:rsidRDefault="00352C1C" w:rsidP="00352C1C">
            <w:pPr>
              <w:rPr>
                <w:rFonts w:cs="B Nazanin"/>
                <w:rtl/>
              </w:rPr>
            </w:pPr>
            <w:r w:rsidRPr="00AC3260">
              <w:rPr>
                <w:rFonts w:cs="B Nazanin" w:hint="cs"/>
                <w:rtl/>
              </w:rPr>
              <w:t>کامپیوتر</w:t>
            </w:r>
          </w:p>
          <w:p w:rsidR="00352C1C" w:rsidRPr="00AC3260" w:rsidRDefault="00352C1C" w:rsidP="00352C1C">
            <w:pPr>
              <w:rPr>
                <w:rFonts w:cs="B Nazanin"/>
                <w:rtl/>
              </w:rPr>
            </w:pPr>
            <w:r w:rsidRPr="00AC3260">
              <w:rPr>
                <w:rFonts w:cs="B Nazanin" w:hint="cs"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AC326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AC3260" w:rsidRDefault="00AC3260" w:rsidP="00A93B2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یادگیری قوانین کار در آزمایشگاه، تهیه روپوش سفید و انجام کار عملی و نوشتن گزارش کار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A93B2D" w:rsidRDefault="00A93B2D" w:rsidP="00A93B2D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آشنایی با خصوصیات فیزیکی و شیمیایی آب، اسید و باز و بافرها و سنجش </w:t>
            </w:r>
            <w:r>
              <w:rPr>
                <w:rFonts w:cs="B Nazanin"/>
              </w:rPr>
              <w:t>PH</w:t>
            </w:r>
          </w:p>
        </w:tc>
        <w:tc>
          <w:tcPr>
            <w:tcW w:w="4410" w:type="dxa"/>
          </w:tcPr>
          <w:p w:rsidR="00352C1C" w:rsidRPr="00A93B2D" w:rsidRDefault="00A93B2D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خصوصیات فیزیکی و شیمیایی و یونیزاسیون و اسیدی  بازی و بافری آب را بداند.</w:t>
            </w:r>
          </w:p>
          <w:p w:rsidR="00A93B2D" w:rsidRPr="00A93B2D" w:rsidRDefault="00A93B2D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خصوصیات شیمیایی و یونیزاسیون بافرها را بداند</w:t>
            </w:r>
          </w:p>
          <w:p w:rsidR="00A93B2D" w:rsidRPr="00352C1C" w:rsidRDefault="00A93B2D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 xml:space="preserve"> محلولها را باستفاده از دستگاه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>متر بسنجد</w:t>
            </w:r>
          </w:p>
        </w:tc>
        <w:tc>
          <w:tcPr>
            <w:tcW w:w="2430" w:type="dxa"/>
          </w:tcPr>
          <w:p w:rsidR="00352C1C" w:rsidRPr="007A044B" w:rsidRDefault="00B10427" w:rsidP="00F414DF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  <w:r w:rsidR="007A044B"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800" w:type="dxa"/>
          </w:tcPr>
          <w:p w:rsidR="00352C1C" w:rsidRPr="007A044B" w:rsidRDefault="00510C7A" w:rsidP="00F414DF">
            <w:pPr>
              <w:rPr>
                <w:rFonts w:cs="Times New Roman"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10" w:type="dxa"/>
          </w:tcPr>
          <w:p w:rsidR="00352C1C" w:rsidRPr="007A044B" w:rsidRDefault="00352C1C" w:rsidP="00F414DF">
            <w:pPr>
              <w:rPr>
                <w:rFonts w:cs="B Nazanin"/>
                <w:rtl/>
              </w:rPr>
            </w:pPr>
            <w:r w:rsidRPr="007A044B">
              <w:rPr>
                <w:rFonts w:cs="B Nazanin" w:hint="cs"/>
                <w:rtl/>
              </w:rPr>
              <w:t>کامپیوتر</w:t>
            </w:r>
          </w:p>
          <w:p w:rsidR="00352C1C" w:rsidRPr="007A044B" w:rsidRDefault="00352C1C" w:rsidP="00F414DF">
            <w:pPr>
              <w:rPr>
                <w:rFonts w:cs="B Nazanin"/>
                <w:rtl/>
              </w:rPr>
            </w:pPr>
            <w:r w:rsidRPr="007A044B">
              <w:rPr>
                <w:rFonts w:cs="B Nazanin" w:hint="cs"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7A044B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7A044B" w:rsidRDefault="007A044B" w:rsidP="00F414DF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یادگیری مفاهیم تئوری خصوصیات فیزیکی و شیمیایی آب، اسید و باز و بافرها، کار با دستگاه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 xml:space="preserve"> متر و نوشتن گزارش کار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842"/>
        <w:gridCol w:w="1560"/>
        <w:gridCol w:w="1701"/>
        <w:gridCol w:w="1701"/>
      </w:tblGrid>
      <w:tr w:rsidR="00352C1C" w:rsidRPr="00FE2345" w:rsidTr="009F25C9">
        <w:tc>
          <w:tcPr>
            <w:tcW w:w="709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2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</w:t>
            </w:r>
            <w:r w:rsidR="009F25C9">
              <w:rPr>
                <w:rFonts w:cs="B Nazanin" w:hint="cs"/>
                <w:b/>
                <w:bCs/>
                <w:rtl/>
              </w:rPr>
              <w:t>یجاد تغییرات پس از آموزش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9F25C9">
              <w:rPr>
                <w:rFonts w:cs="B Nazanin" w:hint="cs"/>
                <w:b/>
                <w:bCs/>
                <w:rtl/>
              </w:rPr>
              <w:t xml:space="preserve">(شناختی،روان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حرکتی،عاطفی) </w:t>
            </w:r>
          </w:p>
        </w:tc>
        <w:tc>
          <w:tcPr>
            <w:tcW w:w="156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9F25C9">
        <w:tc>
          <w:tcPr>
            <w:tcW w:w="709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77" w:type="dxa"/>
          </w:tcPr>
          <w:p w:rsidR="00B10427" w:rsidRDefault="009F25C9" w:rsidP="00B1042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طبقه بندی کربوهیدراتها،</w:t>
            </w:r>
          </w:p>
          <w:p w:rsidR="009F25C9" w:rsidRDefault="009F25C9" w:rsidP="009F25C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خصوصیات شیمیایی و واکنشهای تشخیصی کربوهیدراتها با معرفهای خاص،</w:t>
            </w:r>
          </w:p>
          <w:p w:rsidR="009F25C9" w:rsidRPr="009F25C9" w:rsidRDefault="009F25C9" w:rsidP="009F25C9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تشخیص و تفکیک انواع کربوهیدراتها در محلول مجهول و از یکدیگر</w:t>
            </w:r>
          </w:p>
        </w:tc>
        <w:tc>
          <w:tcPr>
            <w:tcW w:w="4678" w:type="dxa"/>
          </w:tcPr>
          <w:p w:rsidR="00352C1C" w:rsidRPr="009F25C9" w:rsidRDefault="009F25C9" w:rsidP="00E032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کربوهیدراتها را طبقه بندی کند</w:t>
            </w:r>
          </w:p>
          <w:p w:rsidR="009F25C9" w:rsidRPr="00B10427" w:rsidRDefault="00B10427" w:rsidP="00E032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خصوصیات احیا کنندگی، واکنش با اسید و واکنشهای تشخیصی انواع کربوهیدراتها با معرفهای خاص را بداند</w:t>
            </w:r>
          </w:p>
          <w:p w:rsidR="00B10427" w:rsidRPr="00352C1C" w:rsidRDefault="00B10427" w:rsidP="00E032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انواع کربوهیدراتها را در یک محلول مجهول شناسایی کند</w:t>
            </w:r>
          </w:p>
        </w:tc>
        <w:tc>
          <w:tcPr>
            <w:tcW w:w="1842" w:type="dxa"/>
          </w:tcPr>
          <w:p w:rsidR="00352C1C" w:rsidRPr="009F25C9" w:rsidRDefault="00352C1C" w:rsidP="00F414DF">
            <w:pPr>
              <w:rPr>
                <w:rFonts w:cs="B Nazanin"/>
                <w:rtl/>
              </w:rPr>
            </w:pPr>
            <w:r w:rsidRPr="009F25C9">
              <w:rPr>
                <w:rFonts w:cs="B Nazanin" w:hint="cs"/>
                <w:rtl/>
              </w:rPr>
              <w:t>شناختی</w:t>
            </w:r>
            <w:r w:rsidR="00B10427"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560" w:type="dxa"/>
          </w:tcPr>
          <w:p w:rsidR="00352C1C" w:rsidRPr="00FE2345" w:rsidRDefault="00510C7A" w:rsidP="00F414DF">
            <w:pPr>
              <w:rPr>
                <w:rFonts w:cs="B Nazanin"/>
                <w:b/>
                <w:bCs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01" w:type="dxa"/>
          </w:tcPr>
          <w:p w:rsidR="00352C1C" w:rsidRPr="00B10427" w:rsidRDefault="00352C1C" w:rsidP="00F414DF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کامپیوتر</w:t>
            </w:r>
          </w:p>
          <w:p w:rsidR="00352C1C" w:rsidRPr="00B10427" w:rsidRDefault="00352C1C" w:rsidP="00F414DF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B10427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701" w:type="dxa"/>
          </w:tcPr>
          <w:p w:rsidR="00352C1C" w:rsidRPr="00B10427" w:rsidRDefault="00B10427" w:rsidP="00F414D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یادگیری طبقه بندی کربوهیدراتها، انجام واکنشهای تشخیص کیفی کربوهیدراتها، کار با اسیدهای غلیظ و خطرناک زیر هود، نوشتن گزارش کار</w:t>
            </w:r>
          </w:p>
        </w:tc>
      </w:tr>
    </w:tbl>
    <w:p w:rsidR="00352C1C" w:rsidRDefault="00352C1C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842"/>
        <w:gridCol w:w="1560"/>
        <w:gridCol w:w="1701"/>
        <w:gridCol w:w="1701"/>
      </w:tblGrid>
      <w:tr w:rsidR="00390189" w:rsidRPr="00FE2345" w:rsidTr="00554701">
        <w:tc>
          <w:tcPr>
            <w:tcW w:w="709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977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2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(شناختی،روان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حرکتی،عاطفی) </w:t>
            </w:r>
          </w:p>
        </w:tc>
        <w:tc>
          <w:tcPr>
            <w:tcW w:w="1560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</w:p>
        </w:tc>
      </w:tr>
      <w:tr w:rsidR="00390189" w:rsidRPr="00FE2345" w:rsidTr="00554701">
        <w:tc>
          <w:tcPr>
            <w:tcW w:w="709" w:type="dxa"/>
          </w:tcPr>
          <w:p w:rsidR="00390189" w:rsidRPr="00305FA9" w:rsidRDefault="00542319" w:rsidP="005547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77" w:type="dxa"/>
          </w:tcPr>
          <w:p w:rsidR="00390189" w:rsidRDefault="00390189" w:rsidP="0055470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طبقه بندی چربیها</w:t>
            </w:r>
            <w:r>
              <w:rPr>
                <w:rFonts w:cs="B Nazanin" w:hint="cs"/>
                <w:rtl/>
              </w:rPr>
              <w:t>،</w:t>
            </w:r>
          </w:p>
          <w:p w:rsidR="00390189" w:rsidRDefault="00390189" w:rsidP="0055470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خصوصیات</w:t>
            </w:r>
            <w:r w:rsidR="003D7B14">
              <w:rPr>
                <w:rFonts w:cs="B Nazanin" w:hint="cs"/>
                <w:rtl/>
              </w:rPr>
              <w:t xml:space="preserve"> فیزیکی و</w:t>
            </w:r>
            <w:r>
              <w:rPr>
                <w:rFonts w:cs="B Nazanin" w:hint="cs"/>
                <w:rtl/>
              </w:rPr>
              <w:t xml:space="preserve"> شیمیایی و واکنشهای تشخیصی</w:t>
            </w:r>
            <w:r>
              <w:rPr>
                <w:rFonts w:cs="B Nazanin" w:hint="cs"/>
                <w:rtl/>
              </w:rPr>
              <w:t xml:space="preserve"> چربیها</w:t>
            </w:r>
            <w:r>
              <w:rPr>
                <w:rFonts w:cs="B Nazanin" w:hint="cs"/>
                <w:rtl/>
              </w:rPr>
              <w:t xml:space="preserve"> با معرفهای خاص،</w:t>
            </w:r>
          </w:p>
          <w:p w:rsidR="00390189" w:rsidRPr="009F25C9" w:rsidRDefault="00390189" w:rsidP="00554701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تشخیص و تفکیک انواع چربیها</w:t>
            </w:r>
            <w:r>
              <w:rPr>
                <w:rFonts w:cs="B Nazanin" w:hint="cs"/>
                <w:rtl/>
              </w:rPr>
              <w:t xml:space="preserve"> در محلول مجهول و از یکدیگر</w:t>
            </w:r>
          </w:p>
        </w:tc>
        <w:tc>
          <w:tcPr>
            <w:tcW w:w="4678" w:type="dxa"/>
          </w:tcPr>
          <w:p w:rsidR="00390189" w:rsidRPr="009F25C9" w:rsidRDefault="003D7B14" w:rsidP="0039018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چربیها</w:t>
            </w:r>
            <w:r w:rsidR="00390189">
              <w:rPr>
                <w:rFonts w:cs="B Nazanin" w:hint="cs"/>
                <w:rtl/>
              </w:rPr>
              <w:t xml:space="preserve"> را طبقه بندی کند</w:t>
            </w:r>
          </w:p>
          <w:p w:rsidR="00390189" w:rsidRPr="00881FFD" w:rsidRDefault="00390189" w:rsidP="0039018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 xml:space="preserve">خصوصیات </w:t>
            </w:r>
            <w:r w:rsidR="003D7B14">
              <w:rPr>
                <w:rFonts w:cs="B Nazanin" w:hint="cs"/>
                <w:rtl/>
              </w:rPr>
              <w:t>فیزیکی انحلال در حلالهای مختلف</w:t>
            </w:r>
            <w:r w:rsidR="00881FFD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واک</w:t>
            </w:r>
            <w:r w:rsidR="00881FFD">
              <w:rPr>
                <w:rFonts w:cs="B Nazanin" w:hint="cs"/>
                <w:rtl/>
              </w:rPr>
              <w:t>نشهای تشخیصی انواع چربیها</w:t>
            </w:r>
            <w:r>
              <w:rPr>
                <w:rFonts w:cs="B Nazanin" w:hint="cs"/>
                <w:rtl/>
              </w:rPr>
              <w:t xml:space="preserve"> با معرفهای خاص را بداند</w:t>
            </w:r>
          </w:p>
          <w:p w:rsidR="00881FFD" w:rsidRPr="00881FFD" w:rsidRDefault="00881FFD" w:rsidP="0039018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انحلال چربیها در در آب، اتر، کلروفرم و اتانول در حضور و عدم حضور گرمای مرطوب را بداند</w:t>
            </w:r>
          </w:p>
          <w:p w:rsidR="00881FFD" w:rsidRPr="00B10427" w:rsidRDefault="00881FFD" w:rsidP="0039018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واکنشهای تشخیص کیفی کلسترول را بداند.</w:t>
            </w:r>
          </w:p>
          <w:p w:rsidR="00390189" w:rsidRPr="00352C1C" w:rsidRDefault="00881FFD" w:rsidP="0039018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انواع چربیها</w:t>
            </w:r>
            <w:r w:rsidR="00390189">
              <w:rPr>
                <w:rFonts w:cs="B Nazanin" w:hint="cs"/>
                <w:rtl/>
              </w:rPr>
              <w:t xml:space="preserve"> را در یک محلول مجهول شناسایی کند</w:t>
            </w:r>
          </w:p>
        </w:tc>
        <w:tc>
          <w:tcPr>
            <w:tcW w:w="1842" w:type="dxa"/>
          </w:tcPr>
          <w:p w:rsidR="00390189" w:rsidRPr="009F25C9" w:rsidRDefault="00390189" w:rsidP="00554701">
            <w:pPr>
              <w:rPr>
                <w:rFonts w:cs="B Nazanin"/>
                <w:rtl/>
              </w:rPr>
            </w:pPr>
            <w:r w:rsidRPr="009F25C9">
              <w:rPr>
                <w:rFonts w:cs="B Nazanin" w:hint="cs"/>
                <w:rtl/>
              </w:rPr>
              <w:t>شناختی</w:t>
            </w:r>
            <w:r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560" w:type="dxa"/>
          </w:tcPr>
          <w:p w:rsidR="00390189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01" w:type="dxa"/>
          </w:tcPr>
          <w:p w:rsidR="00390189" w:rsidRPr="00B10427" w:rsidRDefault="00390189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کامپیوتر</w:t>
            </w:r>
          </w:p>
          <w:p w:rsidR="00390189" w:rsidRPr="00B10427" w:rsidRDefault="00390189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تخته وایت برد</w:t>
            </w:r>
          </w:p>
          <w:p w:rsidR="00390189" w:rsidRPr="00FE2345" w:rsidRDefault="00390189" w:rsidP="00554701">
            <w:pPr>
              <w:rPr>
                <w:rFonts w:cs="B Nazanin"/>
                <w:b/>
                <w:bCs/>
                <w:rtl/>
              </w:rPr>
            </w:pPr>
            <w:r w:rsidRPr="00B10427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701" w:type="dxa"/>
          </w:tcPr>
          <w:p w:rsidR="00390189" w:rsidRPr="00B10427" w:rsidRDefault="00881FFD" w:rsidP="0055470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یادگیری طبقه بندی چربیها</w:t>
            </w:r>
            <w:r w:rsidR="00390189">
              <w:rPr>
                <w:rFonts w:cs="B Nazanin" w:hint="cs"/>
                <w:rtl/>
              </w:rPr>
              <w:t>، انجا</w:t>
            </w:r>
            <w:r>
              <w:rPr>
                <w:rFonts w:cs="B Nazanin" w:hint="cs"/>
                <w:rtl/>
              </w:rPr>
              <w:t>م واکنشهای تشخیص کیفی چربیها</w:t>
            </w:r>
            <w:r w:rsidR="00390189">
              <w:rPr>
                <w:rFonts w:cs="B Nazanin" w:hint="cs"/>
                <w:rtl/>
              </w:rPr>
              <w:t>، نوشتن گزارش کار</w:t>
            </w:r>
          </w:p>
        </w:tc>
      </w:tr>
    </w:tbl>
    <w:p w:rsidR="00390189" w:rsidRDefault="00390189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842"/>
        <w:gridCol w:w="1560"/>
        <w:gridCol w:w="1701"/>
        <w:gridCol w:w="1701"/>
      </w:tblGrid>
      <w:tr w:rsidR="00881FFD" w:rsidRPr="00FE2345" w:rsidTr="00554701">
        <w:tc>
          <w:tcPr>
            <w:tcW w:w="709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977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2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(شناختی،روان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حرکتی،عاطفی) </w:t>
            </w:r>
          </w:p>
        </w:tc>
        <w:tc>
          <w:tcPr>
            <w:tcW w:w="1560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</w:p>
        </w:tc>
      </w:tr>
      <w:tr w:rsidR="00881FFD" w:rsidRPr="00B10427" w:rsidTr="00554701">
        <w:tc>
          <w:tcPr>
            <w:tcW w:w="709" w:type="dxa"/>
          </w:tcPr>
          <w:p w:rsidR="00881FFD" w:rsidRPr="00305FA9" w:rsidRDefault="00542319" w:rsidP="005547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977" w:type="dxa"/>
          </w:tcPr>
          <w:p w:rsidR="00881FFD" w:rsidRDefault="00881FFD" w:rsidP="0055470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طبقه بندی اسیدهای آمینه</w:t>
            </w:r>
            <w:r>
              <w:rPr>
                <w:rFonts w:cs="B Nazanin" w:hint="cs"/>
                <w:rtl/>
              </w:rPr>
              <w:t>،</w:t>
            </w:r>
          </w:p>
          <w:p w:rsidR="00881FFD" w:rsidRDefault="00881FFD" w:rsidP="0055470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خصوصیات فیزیکی و شیمیایی و واکنشهای تشخیصی</w:t>
            </w:r>
            <w:r>
              <w:rPr>
                <w:rFonts w:cs="B Nazanin" w:hint="cs"/>
                <w:rtl/>
              </w:rPr>
              <w:t xml:space="preserve"> اسیدهای آمینه</w:t>
            </w:r>
            <w:r>
              <w:rPr>
                <w:rFonts w:cs="B Nazanin" w:hint="cs"/>
                <w:rtl/>
              </w:rPr>
              <w:t xml:space="preserve"> با معرفهای خاص،</w:t>
            </w:r>
          </w:p>
          <w:p w:rsidR="00881FFD" w:rsidRPr="009F25C9" w:rsidRDefault="00881FFD" w:rsidP="00554701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تشخی</w:t>
            </w:r>
            <w:r>
              <w:rPr>
                <w:rFonts w:cs="B Nazanin" w:hint="cs"/>
                <w:rtl/>
              </w:rPr>
              <w:t xml:space="preserve">ص و تفکیک انواع اسیدهای آمینه </w:t>
            </w:r>
            <w:r>
              <w:rPr>
                <w:rFonts w:cs="B Nazanin" w:hint="cs"/>
                <w:rtl/>
              </w:rPr>
              <w:t xml:space="preserve"> در محلول مجهول و از یکدیگر</w:t>
            </w:r>
          </w:p>
        </w:tc>
        <w:tc>
          <w:tcPr>
            <w:tcW w:w="4678" w:type="dxa"/>
          </w:tcPr>
          <w:p w:rsidR="00881FFD" w:rsidRPr="009F25C9" w:rsidRDefault="00881FFD" w:rsidP="00881FF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اسیدهای آمینه</w:t>
            </w:r>
            <w:r>
              <w:rPr>
                <w:rFonts w:cs="B Nazanin" w:hint="cs"/>
                <w:rtl/>
              </w:rPr>
              <w:t xml:space="preserve"> را طبقه بندی کند</w:t>
            </w:r>
          </w:p>
          <w:p w:rsidR="00881FFD" w:rsidRPr="00881FFD" w:rsidRDefault="00881FFD" w:rsidP="00881FF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 xml:space="preserve">واکنشهای </w:t>
            </w:r>
            <w:r>
              <w:rPr>
                <w:rFonts w:cs="B Nazanin" w:hint="cs"/>
                <w:rtl/>
              </w:rPr>
              <w:t xml:space="preserve">تشخیصی انواع اسیدهای آمینه </w:t>
            </w:r>
            <w:r>
              <w:rPr>
                <w:rFonts w:cs="B Nazanin" w:hint="cs"/>
                <w:rtl/>
              </w:rPr>
              <w:t>با معرفهای خاص را بداند</w:t>
            </w:r>
            <w:r>
              <w:rPr>
                <w:rFonts w:cs="B Nazanin" w:hint="cs"/>
                <w:rtl/>
              </w:rPr>
              <w:t>.</w:t>
            </w:r>
          </w:p>
          <w:p w:rsidR="00881FFD" w:rsidRPr="00352C1C" w:rsidRDefault="00881FFD" w:rsidP="00881FF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انواع چربیها را در یک محلول مجهول شناسایی کند</w:t>
            </w:r>
          </w:p>
        </w:tc>
        <w:tc>
          <w:tcPr>
            <w:tcW w:w="1842" w:type="dxa"/>
          </w:tcPr>
          <w:p w:rsidR="00881FFD" w:rsidRPr="009F25C9" w:rsidRDefault="00881FFD" w:rsidP="00554701">
            <w:pPr>
              <w:rPr>
                <w:rFonts w:cs="B Nazanin"/>
                <w:rtl/>
              </w:rPr>
            </w:pPr>
            <w:r w:rsidRPr="009F25C9">
              <w:rPr>
                <w:rFonts w:cs="B Nazanin" w:hint="cs"/>
                <w:rtl/>
              </w:rPr>
              <w:t>شناختی</w:t>
            </w:r>
            <w:r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560" w:type="dxa"/>
          </w:tcPr>
          <w:p w:rsidR="00881FFD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01" w:type="dxa"/>
          </w:tcPr>
          <w:p w:rsidR="00881FFD" w:rsidRPr="00B10427" w:rsidRDefault="00881FFD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کامپیوتر</w:t>
            </w:r>
          </w:p>
          <w:p w:rsidR="00881FFD" w:rsidRPr="00B10427" w:rsidRDefault="00881FFD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تخته وایت برد</w:t>
            </w:r>
          </w:p>
          <w:p w:rsidR="00881FFD" w:rsidRPr="00FE2345" w:rsidRDefault="00881FFD" w:rsidP="00554701">
            <w:pPr>
              <w:rPr>
                <w:rFonts w:cs="B Nazanin"/>
                <w:b/>
                <w:bCs/>
                <w:rtl/>
              </w:rPr>
            </w:pPr>
            <w:r w:rsidRPr="00B10427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701" w:type="dxa"/>
          </w:tcPr>
          <w:p w:rsidR="00881FFD" w:rsidRPr="00B10427" w:rsidRDefault="00881FFD" w:rsidP="0055470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یادگیری طبقه بندی </w:t>
            </w:r>
            <w:r>
              <w:rPr>
                <w:rFonts w:cs="B Nazanin" w:hint="cs"/>
                <w:rtl/>
              </w:rPr>
              <w:t>اسیدهای آمینه</w:t>
            </w:r>
            <w:r>
              <w:rPr>
                <w:rFonts w:cs="B Nazanin" w:hint="cs"/>
                <w:rtl/>
              </w:rPr>
              <w:t xml:space="preserve">، انجام </w:t>
            </w:r>
            <w:r>
              <w:rPr>
                <w:rFonts w:cs="B Nazanin" w:hint="cs"/>
                <w:rtl/>
              </w:rPr>
              <w:t>واکنشهای تشخیص کیفی اسیدهای آمینه در محلولهای مجهول</w:t>
            </w:r>
            <w:r>
              <w:rPr>
                <w:rFonts w:cs="B Nazanin" w:hint="cs"/>
                <w:rtl/>
              </w:rPr>
              <w:t>، نوشتن گزارش کار</w:t>
            </w:r>
          </w:p>
        </w:tc>
      </w:tr>
    </w:tbl>
    <w:p w:rsidR="00881FFD" w:rsidRDefault="00881FFD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842"/>
        <w:gridCol w:w="1560"/>
        <w:gridCol w:w="1701"/>
        <w:gridCol w:w="1701"/>
      </w:tblGrid>
      <w:tr w:rsidR="00542319" w:rsidRPr="00FE2345" w:rsidTr="00554701">
        <w:tc>
          <w:tcPr>
            <w:tcW w:w="709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977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2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(شناختی،روان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حرکتی،عاطفی) </w:t>
            </w:r>
          </w:p>
        </w:tc>
        <w:tc>
          <w:tcPr>
            <w:tcW w:w="1560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</w:p>
        </w:tc>
      </w:tr>
      <w:tr w:rsidR="00542319" w:rsidRPr="00B10427" w:rsidTr="00554701">
        <w:tc>
          <w:tcPr>
            <w:tcW w:w="709" w:type="dxa"/>
          </w:tcPr>
          <w:p w:rsidR="00542319" w:rsidRPr="00305FA9" w:rsidRDefault="00542319" w:rsidP="005547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977" w:type="dxa"/>
          </w:tcPr>
          <w:p w:rsidR="00542319" w:rsidRDefault="00542319" w:rsidP="0055470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بررسی عوامل موثر بر فعالیت آنزیم،</w:t>
            </w:r>
          </w:p>
          <w:p w:rsidR="00542319" w:rsidRPr="009F25C9" w:rsidRDefault="00542319" w:rsidP="00554701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شناخت آنزیم آمیلاز و عوامل موثر بر آن</w:t>
            </w:r>
          </w:p>
        </w:tc>
        <w:tc>
          <w:tcPr>
            <w:tcW w:w="4678" w:type="dxa"/>
          </w:tcPr>
          <w:p w:rsidR="00542319" w:rsidRPr="00542319" w:rsidRDefault="00542319" w:rsidP="0054231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 xml:space="preserve">تاثیر هر یک از عوامل موثر بر فعالیت آنزیمها شامل غلظت سوبسترا، آنزیم،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>، دما و مهارکننده‌ها را بداند.</w:t>
            </w:r>
          </w:p>
          <w:p w:rsidR="00542319" w:rsidRPr="00542319" w:rsidRDefault="00542319" w:rsidP="0054231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آنزیم آمیلاز، سوبسترا و</w:t>
            </w:r>
            <w:r>
              <w:rPr>
                <w:rFonts w:cs="B Nazanin" w:hint="cs"/>
                <w:rtl/>
              </w:rPr>
              <w:t xml:space="preserve"> محصولات</w:t>
            </w:r>
            <w:r>
              <w:rPr>
                <w:rFonts w:cs="B Nazanin" w:hint="cs"/>
                <w:rtl/>
              </w:rPr>
              <w:t xml:space="preserve"> آن و تاثیر عوامل بر فعالیت آنرا بداند.</w:t>
            </w:r>
          </w:p>
        </w:tc>
        <w:tc>
          <w:tcPr>
            <w:tcW w:w="1842" w:type="dxa"/>
          </w:tcPr>
          <w:p w:rsidR="00542319" w:rsidRPr="009F25C9" w:rsidRDefault="00542319" w:rsidP="00554701">
            <w:pPr>
              <w:rPr>
                <w:rFonts w:cs="B Nazanin"/>
                <w:rtl/>
              </w:rPr>
            </w:pPr>
            <w:r w:rsidRPr="009F25C9">
              <w:rPr>
                <w:rFonts w:cs="B Nazanin" w:hint="cs"/>
                <w:rtl/>
              </w:rPr>
              <w:t>شناختی</w:t>
            </w:r>
            <w:r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560" w:type="dxa"/>
          </w:tcPr>
          <w:p w:rsidR="00542319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01" w:type="dxa"/>
          </w:tcPr>
          <w:p w:rsidR="00542319" w:rsidRPr="00B10427" w:rsidRDefault="00542319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کامپیوتر</w:t>
            </w:r>
          </w:p>
          <w:p w:rsidR="00542319" w:rsidRPr="00B10427" w:rsidRDefault="00542319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تخته وایت برد</w:t>
            </w:r>
          </w:p>
          <w:p w:rsidR="00542319" w:rsidRPr="00FE2345" w:rsidRDefault="00542319" w:rsidP="00554701">
            <w:pPr>
              <w:rPr>
                <w:rFonts w:cs="B Nazanin"/>
                <w:b/>
                <w:bCs/>
                <w:rtl/>
              </w:rPr>
            </w:pPr>
            <w:r w:rsidRPr="00B10427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701" w:type="dxa"/>
          </w:tcPr>
          <w:p w:rsidR="00542319" w:rsidRPr="00B10427" w:rsidRDefault="00542319" w:rsidP="0055470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یادگیری عوامل موثر بر فعالیت آنزیمها</w:t>
            </w:r>
            <w:r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بررسی اثر هر کدام از این عوامل بر آنزیم آمیلاز بزاقی،</w:t>
            </w:r>
            <w:r>
              <w:rPr>
                <w:rFonts w:cs="B Nazanin" w:hint="cs"/>
                <w:rtl/>
              </w:rPr>
              <w:t xml:space="preserve"> نوشتن گزارش کار</w:t>
            </w:r>
          </w:p>
        </w:tc>
      </w:tr>
    </w:tbl>
    <w:p w:rsidR="00542319" w:rsidRDefault="00542319" w:rsidP="004D6C77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842"/>
        <w:gridCol w:w="1560"/>
        <w:gridCol w:w="1701"/>
        <w:gridCol w:w="1701"/>
      </w:tblGrid>
      <w:tr w:rsidR="00016DBE" w:rsidRPr="00FE2345" w:rsidTr="00554701">
        <w:tc>
          <w:tcPr>
            <w:tcW w:w="709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2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(شناختی،روان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حرکتی،عاطفی) </w:t>
            </w:r>
          </w:p>
        </w:tc>
        <w:tc>
          <w:tcPr>
            <w:tcW w:w="1560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</w:p>
        </w:tc>
      </w:tr>
      <w:tr w:rsidR="00016DBE" w:rsidRPr="00B10427" w:rsidTr="00554701">
        <w:tc>
          <w:tcPr>
            <w:tcW w:w="709" w:type="dxa"/>
          </w:tcPr>
          <w:p w:rsidR="00016DBE" w:rsidRPr="00305FA9" w:rsidRDefault="00016DBE" w:rsidP="005547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977" w:type="dxa"/>
          </w:tcPr>
          <w:p w:rsidR="00016DBE" w:rsidRPr="00016DBE" w:rsidRDefault="00016DBE" w:rsidP="00016D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طبقه بندی ویتامینهای محلول در آب و محلول در چربی،</w:t>
            </w:r>
            <w:r w:rsidR="00914A2E">
              <w:rPr>
                <w:rFonts w:cs="B Nazanin" w:hint="cs"/>
                <w:rtl/>
              </w:rPr>
              <w:t xml:space="preserve"> بررسی ساختمان و خصوصیات شیمیایی ویتامینها، </w:t>
            </w:r>
            <w:r>
              <w:rPr>
                <w:rFonts w:cs="B Nazanin" w:hint="cs"/>
                <w:rtl/>
              </w:rPr>
              <w:t xml:space="preserve"> بررسی عوامل موثر بر جذب ویتامینها، </w:t>
            </w:r>
            <w:r w:rsidR="00914A2E">
              <w:rPr>
                <w:rFonts w:cs="B Nazanin" w:hint="cs"/>
                <w:rtl/>
              </w:rPr>
              <w:t>بررسی نحوه اندازه‌گیری ویتامینهای بدن در نمونه خون</w:t>
            </w:r>
          </w:p>
        </w:tc>
        <w:tc>
          <w:tcPr>
            <w:tcW w:w="4678" w:type="dxa"/>
          </w:tcPr>
          <w:p w:rsidR="00016DBE" w:rsidRPr="00914A2E" w:rsidRDefault="00914A2E" w:rsidP="00016DB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طبقه بندی ویتامینها را بداند.</w:t>
            </w:r>
          </w:p>
          <w:p w:rsidR="00914A2E" w:rsidRPr="00542319" w:rsidRDefault="00914A2E" w:rsidP="00016DB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ساختمان شیمیایی ویتامینها را بداند.</w:t>
            </w:r>
          </w:p>
          <w:p w:rsidR="00016DBE" w:rsidRPr="00914A2E" w:rsidRDefault="00914A2E" w:rsidP="00016DB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گروه‌های عاملی شیمیایی موثر در انجام واکنشها را بداند.</w:t>
            </w:r>
          </w:p>
          <w:p w:rsidR="00914A2E" w:rsidRPr="00542319" w:rsidRDefault="00914A2E" w:rsidP="00016DB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اندازه‌گیری غلظت ویتامینها را انجام دهد.</w:t>
            </w:r>
          </w:p>
        </w:tc>
        <w:tc>
          <w:tcPr>
            <w:tcW w:w="1842" w:type="dxa"/>
          </w:tcPr>
          <w:p w:rsidR="00016DBE" w:rsidRPr="009F25C9" w:rsidRDefault="00016DBE" w:rsidP="00554701">
            <w:pPr>
              <w:rPr>
                <w:rFonts w:cs="B Nazanin"/>
                <w:rtl/>
              </w:rPr>
            </w:pPr>
            <w:r w:rsidRPr="009F25C9">
              <w:rPr>
                <w:rFonts w:cs="B Nazanin" w:hint="cs"/>
                <w:rtl/>
              </w:rPr>
              <w:t>شناختی</w:t>
            </w:r>
            <w:r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560" w:type="dxa"/>
          </w:tcPr>
          <w:p w:rsidR="00016DBE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510C7A">
              <w:rPr>
                <w:rFonts w:cs="B Nazanin" w:hint="cs"/>
                <w:rtl/>
              </w:rPr>
              <w:t>سخنرانی،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تدریس،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آموزش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مشارکت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انجام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کار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عملی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و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گرفتن</w:t>
            </w:r>
            <w:r w:rsidRPr="00510C7A">
              <w:rPr>
                <w:rFonts w:cs="B Nazanin"/>
                <w:rtl/>
              </w:rPr>
              <w:t xml:space="preserve"> </w:t>
            </w:r>
            <w:r w:rsidRPr="00510C7A">
              <w:rPr>
                <w:rFonts w:cs="B Nazanin" w:hint="cs"/>
                <w:rtl/>
              </w:rPr>
              <w:t>کوئیز</w:t>
            </w:r>
          </w:p>
        </w:tc>
        <w:tc>
          <w:tcPr>
            <w:tcW w:w="1701" w:type="dxa"/>
          </w:tcPr>
          <w:p w:rsidR="00016DBE" w:rsidRPr="00B10427" w:rsidRDefault="00016DBE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کامپیوتر</w:t>
            </w:r>
          </w:p>
          <w:p w:rsidR="00016DBE" w:rsidRPr="00B10427" w:rsidRDefault="00016DBE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تخته وایت برد</w:t>
            </w:r>
          </w:p>
          <w:p w:rsidR="00016DBE" w:rsidRPr="00FE2345" w:rsidRDefault="00016DBE" w:rsidP="00554701">
            <w:pPr>
              <w:rPr>
                <w:rFonts w:cs="B Nazanin"/>
                <w:b/>
                <w:bCs/>
                <w:rtl/>
              </w:rPr>
            </w:pPr>
            <w:r w:rsidRPr="00B10427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701" w:type="dxa"/>
          </w:tcPr>
          <w:p w:rsidR="00016DBE" w:rsidRPr="00B10427" w:rsidRDefault="00016DBE" w:rsidP="00914A2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یادگیری </w:t>
            </w:r>
            <w:r w:rsidR="00914A2E">
              <w:rPr>
                <w:rFonts w:cs="B Nazanin" w:hint="cs"/>
                <w:rtl/>
              </w:rPr>
              <w:t xml:space="preserve">طبقه بندی و ساختمان شیمیایی و گروه‌های عاملی ویتامینها </w:t>
            </w:r>
            <w:r>
              <w:rPr>
                <w:rFonts w:cs="B Nazanin" w:hint="cs"/>
                <w:rtl/>
              </w:rPr>
              <w:t xml:space="preserve">، </w:t>
            </w:r>
            <w:r w:rsidR="00510C7A">
              <w:rPr>
                <w:rFonts w:cs="B Nazanin" w:hint="cs"/>
                <w:rtl/>
              </w:rPr>
              <w:t>اندازه‌گیری عملی ویتامین دی</w:t>
            </w:r>
            <w:bookmarkStart w:id="0" w:name="_GoBack"/>
            <w:bookmarkEnd w:id="0"/>
            <w:r w:rsidR="00914A2E"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>نوشتن گزارش کار</w:t>
            </w:r>
          </w:p>
        </w:tc>
      </w:tr>
    </w:tbl>
    <w:p w:rsidR="00046FCC" w:rsidRDefault="00046FCC" w:rsidP="00510C7A">
      <w:pPr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842"/>
        <w:gridCol w:w="1560"/>
        <w:gridCol w:w="1701"/>
        <w:gridCol w:w="1701"/>
      </w:tblGrid>
      <w:tr w:rsidR="00510C7A" w:rsidRPr="00FE2345" w:rsidTr="00554701">
        <w:tc>
          <w:tcPr>
            <w:tcW w:w="709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977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2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(شناختی،روان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حرکتی،عاطفی) </w:t>
            </w:r>
          </w:p>
        </w:tc>
        <w:tc>
          <w:tcPr>
            <w:tcW w:w="1560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</w:p>
        </w:tc>
      </w:tr>
      <w:tr w:rsidR="00510C7A" w:rsidRPr="00B10427" w:rsidTr="00554701">
        <w:tc>
          <w:tcPr>
            <w:tcW w:w="709" w:type="dxa"/>
          </w:tcPr>
          <w:p w:rsidR="00510C7A" w:rsidRPr="00305FA9" w:rsidRDefault="00510C7A" w:rsidP="005547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977" w:type="dxa"/>
          </w:tcPr>
          <w:p w:rsidR="00510C7A" w:rsidRPr="00016DBE" w:rsidRDefault="00510C7A" w:rsidP="00510C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طبقه بندی </w:t>
            </w:r>
            <w:r>
              <w:rPr>
                <w:rFonts w:cs="B Nazanin" w:hint="cs"/>
                <w:rtl/>
              </w:rPr>
              <w:t xml:space="preserve">نوکلئوتیدها، ساختمان شیمیایی و گروه‌های عاملی مهم نوکلئوتیدها، واکنشهای شیمیایی نوکلئوتیدها </w:t>
            </w:r>
          </w:p>
        </w:tc>
        <w:tc>
          <w:tcPr>
            <w:tcW w:w="4678" w:type="dxa"/>
          </w:tcPr>
          <w:p w:rsidR="00510C7A" w:rsidRPr="00914A2E" w:rsidRDefault="00510C7A" w:rsidP="00510C7A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 xml:space="preserve">طبقه بندی </w:t>
            </w:r>
            <w:r>
              <w:rPr>
                <w:rFonts w:cs="B Nazanin" w:hint="cs"/>
                <w:rtl/>
              </w:rPr>
              <w:t>نوکلئوتیدها</w:t>
            </w:r>
            <w:r>
              <w:rPr>
                <w:rFonts w:cs="B Nazanin" w:hint="cs"/>
                <w:rtl/>
              </w:rPr>
              <w:t xml:space="preserve"> را بداند.</w:t>
            </w:r>
          </w:p>
          <w:p w:rsidR="00510C7A" w:rsidRPr="00542319" w:rsidRDefault="00510C7A" w:rsidP="00510C7A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rtl/>
              </w:rPr>
              <w:t>ساختمان شیمیایی نوکلئوتیدها</w:t>
            </w:r>
            <w:r>
              <w:rPr>
                <w:rFonts w:cs="B Nazanin" w:hint="cs"/>
                <w:rtl/>
              </w:rPr>
              <w:t xml:space="preserve"> را بداند.</w:t>
            </w:r>
          </w:p>
          <w:p w:rsidR="00510C7A" w:rsidRPr="00510C7A" w:rsidRDefault="00510C7A" w:rsidP="00510C7A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گروه‌های عاملی شیمیایی موثر در انجام واکنشها را بداند.</w:t>
            </w:r>
          </w:p>
        </w:tc>
        <w:tc>
          <w:tcPr>
            <w:tcW w:w="1842" w:type="dxa"/>
          </w:tcPr>
          <w:p w:rsidR="00510C7A" w:rsidRPr="009F25C9" w:rsidRDefault="00510C7A" w:rsidP="00554701">
            <w:pPr>
              <w:rPr>
                <w:rFonts w:cs="B Nazanin"/>
                <w:rtl/>
              </w:rPr>
            </w:pPr>
            <w:r w:rsidRPr="009F25C9">
              <w:rPr>
                <w:rFonts w:cs="B Nazanin" w:hint="cs"/>
                <w:rtl/>
              </w:rPr>
              <w:t>شناختی</w:t>
            </w:r>
            <w:r>
              <w:rPr>
                <w:rFonts w:cs="B Nazanin" w:hint="cs"/>
                <w:rtl/>
              </w:rPr>
              <w:t xml:space="preserve"> و کار عملی</w:t>
            </w:r>
          </w:p>
        </w:tc>
        <w:tc>
          <w:tcPr>
            <w:tcW w:w="1560" w:type="dxa"/>
          </w:tcPr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سخنرانی، تدریس، آموزش عملی، مشارکت و انجام کار عملی</w:t>
            </w:r>
            <w:r>
              <w:rPr>
                <w:rFonts w:cs="B Nazanin" w:hint="cs"/>
                <w:rtl/>
              </w:rPr>
              <w:t xml:space="preserve"> و گرفتن کوئیز</w:t>
            </w:r>
          </w:p>
        </w:tc>
        <w:tc>
          <w:tcPr>
            <w:tcW w:w="1701" w:type="dxa"/>
          </w:tcPr>
          <w:p w:rsidR="00510C7A" w:rsidRPr="00B10427" w:rsidRDefault="00510C7A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کامپیوتر</w:t>
            </w:r>
          </w:p>
          <w:p w:rsidR="00510C7A" w:rsidRPr="00B10427" w:rsidRDefault="00510C7A" w:rsidP="00554701">
            <w:pPr>
              <w:rPr>
                <w:rFonts w:cs="B Nazanin"/>
                <w:rtl/>
              </w:rPr>
            </w:pPr>
            <w:r w:rsidRPr="00B10427">
              <w:rPr>
                <w:rFonts w:cs="B Nazanin" w:hint="cs"/>
                <w:rtl/>
              </w:rPr>
              <w:t>تخته وایت برد</w:t>
            </w:r>
          </w:p>
          <w:p w:rsidR="00510C7A" w:rsidRPr="00FE2345" w:rsidRDefault="00510C7A" w:rsidP="00554701">
            <w:pPr>
              <w:rPr>
                <w:rFonts w:cs="B Nazanin"/>
                <w:b/>
                <w:bCs/>
                <w:rtl/>
              </w:rPr>
            </w:pPr>
            <w:r w:rsidRPr="00B10427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701" w:type="dxa"/>
          </w:tcPr>
          <w:p w:rsidR="00510C7A" w:rsidRPr="00B10427" w:rsidRDefault="00510C7A" w:rsidP="0055470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یادگیری طبقه بندی و ساختمان شیمیایی و گروه‌های عاملی</w:t>
            </w:r>
            <w:r>
              <w:rPr>
                <w:rFonts w:cs="B Nazanin" w:hint="cs"/>
                <w:rtl/>
              </w:rPr>
              <w:t xml:space="preserve"> نوکلئوتیدها</w:t>
            </w:r>
            <w:r>
              <w:rPr>
                <w:rFonts w:cs="B Nazanin" w:hint="cs"/>
                <w:rtl/>
              </w:rPr>
              <w:t>، نوشتن گزارش کار</w:t>
            </w:r>
          </w:p>
        </w:tc>
      </w:tr>
    </w:tbl>
    <w:p w:rsidR="00510C7A" w:rsidRPr="00510C7A" w:rsidRDefault="00510C7A" w:rsidP="00510C7A">
      <w:pPr>
        <w:rPr>
          <w:rFonts w:cs="B Nazanin"/>
          <w:rtl/>
        </w:rPr>
      </w:pPr>
    </w:p>
    <w:sectPr w:rsidR="00510C7A" w:rsidRPr="00510C7A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14" w:rsidRDefault="009A5114" w:rsidP="0075207D">
      <w:pPr>
        <w:spacing w:after="0" w:line="240" w:lineRule="auto"/>
      </w:pPr>
      <w:r>
        <w:separator/>
      </w:r>
    </w:p>
  </w:endnote>
  <w:endnote w:type="continuationSeparator" w:id="0">
    <w:p w:rsidR="009A5114" w:rsidRDefault="009A511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14" w:rsidRDefault="009A5114" w:rsidP="0075207D">
      <w:pPr>
        <w:spacing w:after="0" w:line="240" w:lineRule="auto"/>
      </w:pPr>
      <w:r>
        <w:separator/>
      </w:r>
    </w:p>
  </w:footnote>
  <w:footnote w:type="continuationSeparator" w:id="0">
    <w:p w:rsidR="009A5114" w:rsidRDefault="009A511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9A5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9A5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A9" w:rsidRDefault="009A5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A6A9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B8B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F5732B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0DD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D170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34"/>
  </w:num>
  <w:num w:numId="4">
    <w:abstractNumId w:val="0"/>
  </w:num>
  <w:num w:numId="5">
    <w:abstractNumId w:val="29"/>
  </w:num>
  <w:num w:numId="6">
    <w:abstractNumId w:val="19"/>
  </w:num>
  <w:num w:numId="7">
    <w:abstractNumId w:val="22"/>
  </w:num>
  <w:num w:numId="8">
    <w:abstractNumId w:val="9"/>
  </w:num>
  <w:num w:numId="9">
    <w:abstractNumId w:val="24"/>
  </w:num>
  <w:num w:numId="10">
    <w:abstractNumId w:val="23"/>
  </w:num>
  <w:num w:numId="11">
    <w:abstractNumId w:val="33"/>
  </w:num>
  <w:num w:numId="12">
    <w:abstractNumId w:val="20"/>
  </w:num>
  <w:num w:numId="13">
    <w:abstractNumId w:val="26"/>
  </w:num>
  <w:num w:numId="14">
    <w:abstractNumId w:val="16"/>
  </w:num>
  <w:num w:numId="15">
    <w:abstractNumId w:val="31"/>
  </w:num>
  <w:num w:numId="16">
    <w:abstractNumId w:val="7"/>
  </w:num>
  <w:num w:numId="17">
    <w:abstractNumId w:val="25"/>
  </w:num>
  <w:num w:numId="18">
    <w:abstractNumId w:val="30"/>
  </w:num>
  <w:num w:numId="19">
    <w:abstractNumId w:val="21"/>
  </w:num>
  <w:num w:numId="20">
    <w:abstractNumId w:val="13"/>
  </w:num>
  <w:num w:numId="21">
    <w:abstractNumId w:val="27"/>
  </w:num>
  <w:num w:numId="22">
    <w:abstractNumId w:val="18"/>
  </w:num>
  <w:num w:numId="23">
    <w:abstractNumId w:val="36"/>
  </w:num>
  <w:num w:numId="24">
    <w:abstractNumId w:val="3"/>
  </w:num>
  <w:num w:numId="25">
    <w:abstractNumId w:val="35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  <w:num w:numId="33">
    <w:abstractNumId w:val="12"/>
  </w:num>
  <w:num w:numId="34">
    <w:abstractNumId w:val="32"/>
  </w:num>
  <w:num w:numId="35">
    <w:abstractNumId w:val="15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16DBE"/>
    <w:rsid w:val="00037BC3"/>
    <w:rsid w:val="00046FCC"/>
    <w:rsid w:val="00052B75"/>
    <w:rsid w:val="000656A2"/>
    <w:rsid w:val="00093161"/>
    <w:rsid w:val="000B15BE"/>
    <w:rsid w:val="000C4AAA"/>
    <w:rsid w:val="000D2C61"/>
    <w:rsid w:val="001A0999"/>
    <w:rsid w:val="001B2D74"/>
    <w:rsid w:val="00250A00"/>
    <w:rsid w:val="002705ED"/>
    <w:rsid w:val="00305FA9"/>
    <w:rsid w:val="00320317"/>
    <w:rsid w:val="00327533"/>
    <w:rsid w:val="00342702"/>
    <w:rsid w:val="00352C1C"/>
    <w:rsid w:val="00361DF7"/>
    <w:rsid w:val="00382AF4"/>
    <w:rsid w:val="00390189"/>
    <w:rsid w:val="00391B74"/>
    <w:rsid w:val="00395610"/>
    <w:rsid w:val="003A21B8"/>
    <w:rsid w:val="003B52FF"/>
    <w:rsid w:val="003B64C7"/>
    <w:rsid w:val="003D7B14"/>
    <w:rsid w:val="003F2B80"/>
    <w:rsid w:val="00403A6D"/>
    <w:rsid w:val="00407F4E"/>
    <w:rsid w:val="0042454C"/>
    <w:rsid w:val="004856E6"/>
    <w:rsid w:val="004D6C77"/>
    <w:rsid w:val="00510149"/>
    <w:rsid w:val="00510C7A"/>
    <w:rsid w:val="00531BA6"/>
    <w:rsid w:val="00542319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A044B"/>
    <w:rsid w:val="007C1AA0"/>
    <w:rsid w:val="007F477A"/>
    <w:rsid w:val="00837574"/>
    <w:rsid w:val="008536AA"/>
    <w:rsid w:val="00865F89"/>
    <w:rsid w:val="00880D74"/>
    <w:rsid w:val="00881FFD"/>
    <w:rsid w:val="008D2EDC"/>
    <w:rsid w:val="008F3BD6"/>
    <w:rsid w:val="00913848"/>
    <w:rsid w:val="00914A2E"/>
    <w:rsid w:val="0098790A"/>
    <w:rsid w:val="0099496F"/>
    <w:rsid w:val="009A5114"/>
    <w:rsid w:val="009A62C4"/>
    <w:rsid w:val="009C2916"/>
    <w:rsid w:val="009F25C9"/>
    <w:rsid w:val="00A4302F"/>
    <w:rsid w:val="00A527BF"/>
    <w:rsid w:val="00A52AA3"/>
    <w:rsid w:val="00A92D12"/>
    <w:rsid w:val="00A93B2D"/>
    <w:rsid w:val="00AC3260"/>
    <w:rsid w:val="00AD7B12"/>
    <w:rsid w:val="00AE4514"/>
    <w:rsid w:val="00B10427"/>
    <w:rsid w:val="00B658EA"/>
    <w:rsid w:val="00B67187"/>
    <w:rsid w:val="00C103E6"/>
    <w:rsid w:val="00C96F3A"/>
    <w:rsid w:val="00CE509D"/>
    <w:rsid w:val="00D75D92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MAD-SYSTEM</cp:lastModifiedBy>
  <cp:revision>11</cp:revision>
  <cp:lastPrinted>2016-04-26T09:51:00Z</cp:lastPrinted>
  <dcterms:created xsi:type="dcterms:W3CDTF">2018-12-24T08:12:00Z</dcterms:created>
  <dcterms:modified xsi:type="dcterms:W3CDTF">2018-12-24T10:14:00Z</dcterms:modified>
</cp:coreProperties>
</file>